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A9D" w:rsidRPr="00907C65" w:rsidRDefault="00700A9D" w:rsidP="00700A9D">
      <w:pPr>
        <w:jc w:val="center"/>
        <w:rPr>
          <w:rStyle w:val="bbcu"/>
          <w:rFonts w:ascii="Arial" w:hAnsi="Arial" w:cs="Arial"/>
          <w:b/>
          <w:bCs/>
          <w:iCs/>
          <w:color w:val="444444"/>
          <w:sz w:val="18"/>
          <w:szCs w:val="18"/>
          <w:shd w:val="clear" w:color="auto" w:fill="FFFFFF"/>
        </w:rPr>
      </w:pPr>
      <w:r w:rsidRPr="00907C65">
        <w:rPr>
          <w:rStyle w:val="bbcu"/>
          <w:rFonts w:ascii="Arial" w:hAnsi="Arial" w:cs="Arial"/>
          <w:b/>
          <w:bCs/>
          <w:iCs/>
          <w:color w:val="444444"/>
          <w:sz w:val="18"/>
          <w:szCs w:val="18"/>
          <w:shd w:val="clear" w:color="auto" w:fill="FFFFFF"/>
        </w:rPr>
        <w:t>MESLEKİ OLGUNLUK ÖLÇEĞİ DEĞERLENDİRME</w:t>
      </w:r>
    </w:p>
    <w:p w:rsidR="00907C65" w:rsidRPr="00907C65" w:rsidRDefault="00700A9D" w:rsidP="00700A9D">
      <w:pPr>
        <w:rPr>
          <w:rFonts w:ascii="Arial" w:hAnsi="Arial" w:cs="Arial"/>
          <w:color w:val="444444"/>
          <w:sz w:val="18"/>
          <w:szCs w:val="18"/>
          <w:shd w:val="clear" w:color="auto" w:fill="FFFFFF"/>
        </w:rPr>
      </w:pP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 xml:space="preserve">Değerlendirme İşlemi için, aynı cevap kağıdı üzerinde öncelikle aşağıdaki sıra ile puanlama işlemi yapılır. Bu işlem basamak </w:t>
      </w:r>
      <w:proofErr w:type="spellStart"/>
      <w:r w:rsidRPr="00907C65">
        <w:rPr>
          <w:rFonts w:ascii="Arial" w:hAnsi="Arial" w:cs="Arial"/>
          <w:color w:val="444444"/>
          <w:sz w:val="18"/>
          <w:szCs w:val="18"/>
          <w:shd w:val="clear" w:color="auto" w:fill="FFFFFF"/>
        </w:rPr>
        <w:t>basamak</w:t>
      </w:r>
      <w:proofErr w:type="spellEnd"/>
      <w:r w:rsidRPr="00907C65">
        <w:rPr>
          <w:rFonts w:ascii="Arial" w:hAnsi="Arial" w:cs="Arial"/>
          <w:color w:val="444444"/>
          <w:sz w:val="18"/>
          <w:szCs w:val="18"/>
          <w:shd w:val="clear" w:color="auto" w:fill="FFFFFF"/>
        </w:rPr>
        <w:t>, öğrencilere yaptırılır;</w:t>
      </w:r>
    </w:p>
    <w:p w:rsidR="005302AB" w:rsidRPr="00907C65" w:rsidRDefault="00700A9D" w:rsidP="00700A9D">
      <w:pPr>
        <w:rPr>
          <w:rFonts w:ascii="Arial" w:hAnsi="Arial" w:cs="Arial"/>
          <w:color w:val="444444"/>
          <w:sz w:val="18"/>
          <w:szCs w:val="18"/>
          <w:shd w:val="clear" w:color="auto" w:fill="FFFFFF"/>
        </w:rPr>
      </w:pP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1-Cevap kağıdında önce 5,6,7,8,10,11,18,20,23,28,29,30,31,32,34,35,37,39 ve 40. maddelere verdiğiniz cevapları renkli bir kalemle daire içerisine  alarak işaretleyiniz. Bu işaretlediğiniz cevapların sayısal değerleri şöyledir:</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A) 1                 B) 2                 C) 3                            D) 4                            E)5</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2-Bu işaretlediğiniz cevapların sayısal değerlerini daire içerisine aldığınız kutucukların yanına yazınız.</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3-Böylelikle cevap kağıdı üzerinde 19 adet daire içerisine alınmış olan cevaplarınıza sayısal değer vermiş olmalısınız. Bu cevaplarınız için kutucukların yanına yazdığınız rakamları toplayarak toplamı bulunuz. Bulduğunuz bu toplam sayısal değere "X" diyelim. Cevap kağıdınızın altına bu değeri  örneğin X=61 olarak yazınız.</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4- Daha sonra cevap kağıdında daire içerisine alınmamış cevaplarınız için (1,2,3,4,9,12,13,14,15, 16,17,19,21,22,24,25,26,27,33,36 ve 38) de başka renkli bir kalemle aynı şekilde sayısal değerlerini yanlarına yazınız. Bu şekilde toplam 21 adet cevabınıza sayısal değer vermiş olmalısınız.</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5-Daire içerisinde olmayan bu 21 adet cevabınız için verdiğiniz sayısal değerleri de toplayarak örneğin Y=53 olarak cevap kağıdının altına yazınız.</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6-Bu "Y" değerini standart "126" sayısından çıkartınız. Bulduğunuz bu sayıya "Z" diyelim. Yani yukarıdaki örnek değere göre: Z=126-Y=126-53=73 ise Z=73'tür.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7-Bu aşamada öğrencinin uygulamadan aldığı ham puan bulunacaktır. "Z" ve "X" değerlerini toplamak suretiyle bulacağımız bu puana "T" diyelim. Yukarıdaki örnek değerlere göre;</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T=Z+X=73+61=134 yani öğrencinin uygulamadan aldığı ham puanı T=134'tür.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8-Her bir öğrenci için aynı yöntemle hesaplanan MOÖ ham puanı, cevap kağıdının üzerinde bulunan ilgili bölüme yazılır.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9-Daha sonra Ekteki MOÖ Norm Tablosundan her bir öğrencinin ham puanına karşılık gelen Yüzdelik Puanı bulunarak cevap kağıdının üzerindeki ilgili bölüme yazılır. (Bizim örneğimizdeki Ham Puana (T=134) karşılık gelen Yüzdelik Puan 28.1'dir.)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Bu oran, Mesleki Olgunluk Düzeyi bakımından, grubun %28'inden daha iyi, %72'sinden daha geri durumda olunduğunu göstermektedir. Başka bir deyişle, grup 100 kişi olsaydı, örneğimizdeki öğrenci 28. kişi olarak 27 kişiyi geçmiş ama 72 kişinin gerisinde kalmış olacaktı.</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10-Bu şekilde, tüm öğrencilerin yüzdelik puanları tespit edildikten sonra, kimin ne oranda mesleki olgunluk düzeyine sahip olduğu yorumlanır. Bu amaçla alınan yüzdelik puanlara göre öğrenciler aşağıdaki şekilde alt gruplara ayrılırlar: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a)Puanları, 50. yüzdeliğe karşılık gelen puandan (143) aşağı olanlar:</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Mesleki olgunluk düzeyi düşük kişilerdir. Bu kişilerin isabetli meslek seçimi yapabilmeleri için mutlaka mesleki olgunluk düzeylerini geliştirmeleri gerekir.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b)Puanları, 50.-75. yüzdeliğe karşılık gelen puanlar (143-155) arasında olanlar.</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Kendilerinden beklenen mesleki olgunluk düzeyine ulaşmışlardır. Ancak bu kişilerin de daha isabetli meslek seçimi yapabilmeleri için mesleki olgunluk düzeylerini geliştirmeleri gerekir.</w:t>
      </w:r>
      <w:r w:rsidRPr="00907C65">
        <w:rPr>
          <w:rFonts w:ascii="Arial" w:hAnsi="Arial" w:cs="Arial"/>
          <w:color w:val="444444"/>
          <w:sz w:val="18"/>
          <w:szCs w:val="18"/>
        </w:rPr>
        <w:br/>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c)Puanları, 75. yüzdeliğe karşılık gelen puandan (155) yüksek olanlar:</w:t>
      </w:r>
      <w:r w:rsidRPr="00907C65">
        <w:rPr>
          <w:rFonts w:ascii="Arial" w:hAnsi="Arial" w:cs="Arial"/>
          <w:color w:val="444444"/>
          <w:sz w:val="18"/>
          <w:szCs w:val="18"/>
        </w:rPr>
        <w:br/>
      </w:r>
      <w:r w:rsidRPr="00907C65">
        <w:rPr>
          <w:rStyle w:val="bbcsize"/>
          <w:rFonts w:ascii="Arial" w:hAnsi="Arial" w:cs="Arial"/>
          <w:color w:val="444444"/>
          <w:sz w:val="18"/>
          <w:szCs w:val="18"/>
          <w:shd w:val="clear" w:color="auto" w:fill="FFFFFF"/>
        </w:rPr>
        <w:t>            </w:t>
      </w:r>
      <w:r w:rsidRPr="00907C65">
        <w:rPr>
          <w:rFonts w:ascii="Arial" w:hAnsi="Arial" w:cs="Arial"/>
          <w:color w:val="444444"/>
          <w:sz w:val="18"/>
          <w:szCs w:val="18"/>
          <w:shd w:val="clear" w:color="auto" w:fill="FFFFFF"/>
        </w:rPr>
        <w:t>Kendilerinden beklenilen mesleki olgunluk düzeyine ulaşmış kişilerdir. Mesleki olgunluk düzeyinin yükselmesi, isabetli meslek seçimi ile doğru orantılıdır. Bu yüzden puanları 75. yüzdelikten yukarı olan kişilere kendi yetenek, ilgi ve değerlerine uygun meslekleri seçebilmeleri için, meslek seçimiyle ilgili inceleme ve araştırma davranışlarını geliştirerek sürdürmeleri önerilir.</w:t>
      </w:r>
    </w:p>
    <w:sectPr w:rsidR="005302AB" w:rsidRPr="00907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9D"/>
    <w:rsid w:val="005302AB"/>
    <w:rsid w:val="00700A9D"/>
    <w:rsid w:val="00857E3A"/>
    <w:rsid w:val="00907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908D8-DE44-45AF-B3A6-01B8C13C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bcu">
    <w:name w:val="bbc_u"/>
    <w:basedOn w:val="VarsaylanParagrafYazTipi"/>
    <w:rsid w:val="00700A9D"/>
  </w:style>
  <w:style w:type="character" w:customStyle="1" w:styleId="bbcsize">
    <w:name w:val="bbc_size"/>
    <w:basedOn w:val="VarsaylanParagrafYazTipi"/>
    <w:rsid w:val="0070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arslan</dc:creator>
  <cp:keywords/>
  <dc:description/>
  <cp:lastModifiedBy>tayfun bulut</cp:lastModifiedBy>
  <cp:revision>2</cp:revision>
  <dcterms:created xsi:type="dcterms:W3CDTF">2021-10-09T18:21:00Z</dcterms:created>
  <dcterms:modified xsi:type="dcterms:W3CDTF">2021-10-09T18:21:00Z</dcterms:modified>
</cp:coreProperties>
</file>