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B5" w:rsidRDefault="00E462B5">
      <w:pPr>
        <w:widowControl w:val="0"/>
        <w:pBdr>
          <w:top w:val="nil"/>
          <w:left w:val="nil"/>
          <w:bottom w:val="nil"/>
          <w:right w:val="nil"/>
          <w:between w:val="nil"/>
        </w:pBdr>
        <w:spacing w:after="0" w:line="276" w:lineRule="auto"/>
      </w:pPr>
    </w:p>
    <w:p w:rsidR="00E462B5" w:rsidRDefault="00DB74F7">
      <w:pPr>
        <w:spacing w:line="360" w:lineRule="auto"/>
        <w:jc w:val="center"/>
        <w:rPr>
          <w:b/>
          <w:sz w:val="32"/>
          <w:szCs w:val="32"/>
        </w:rPr>
      </w:pPr>
      <w:r>
        <w:rPr>
          <w:b/>
          <w:sz w:val="32"/>
          <w:szCs w:val="32"/>
        </w:rPr>
        <w:t>Şiddeti Önleme ve Azaltma</w:t>
      </w:r>
      <w:r>
        <w:rPr>
          <w:b/>
          <w:sz w:val="32"/>
          <w:szCs w:val="32"/>
        </w:rPr>
        <w:t xml:space="preserve"> Komisyonu Sene Başı Toplantı Tutanakları</w:t>
      </w:r>
    </w:p>
    <w:p w:rsidR="00E462B5" w:rsidRDefault="00DB74F7">
      <w:pPr>
        <w:spacing w:line="360" w:lineRule="auto"/>
      </w:pPr>
      <w:r>
        <w:t>Toplantı No</w:t>
      </w:r>
      <w:proofErr w:type="gramStart"/>
      <w:r>
        <w:t>:..</w:t>
      </w:r>
      <w:proofErr w:type="gramEnd"/>
      <w:r>
        <w:t xml:space="preserve"> </w:t>
      </w:r>
    </w:p>
    <w:p w:rsidR="00E462B5" w:rsidRDefault="00DB74F7">
      <w:pPr>
        <w:spacing w:line="360" w:lineRule="auto"/>
      </w:pPr>
      <w:r>
        <w:t>Toplantı Tarihi</w:t>
      </w:r>
      <w:proofErr w:type="gramStart"/>
      <w:r>
        <w:t>:...</w:t>
      </w:r>
      <w:proofErr w:type="gramEnd"/>
      <w:r>
        <w:t xml:space="preserve"> </w:t>
      </w:r>
    </w:p>
    <w:p w:rsidR="00E462B5" w:rsidRDefault="00DB74F7">
      <w:pPr>
        <w:spacing w:line="360" w:lineRule="auto"/>
      </w:pPr>
      <w:r>
        <w:t>Toplantı Yeri: Rehberlik Servisi</w:t>
      </w:r>
    </w:p>
    <w:p w:rsidR="00E462B5" w:rsidRDefault="00E462B5">
      <w:pPr>
        <w:spacing w:line="360" w:lineRule="auto"/>
      </w:pPr>
    </w:p>
    <w:p w:rsidR="00E462B5" w:rsidRDefault="00DB74F7">
      <w:pPr>
        <w:shd w:val="clear" w:color="auto" w:fill="FFFFFF"/>
        <w:spacing w:before="180" w:after="180" w:line="360" w:lineRule="auto"/>
        <w:ind w:left="75"/>
        <w:jc w:val="both"/>
        <w:rPr>
          <w:color w:val="292929"/>
        </w:rPr>
      </w:pPr>
      <w:r>
        <w:rPr>
          <w:b/>
        </w:rPr>
        <w:t>Şiddeti Önleme ve Azaltma</w:t>
      </w:r>
      <w:r>
        <w:rPr>
          <w:b/>
        </w:rPr>
        <w:t xml:space="preserve"> Komisyonu Sene Başı Toplantı</w:t>
      </w:r>
      <w:r>
        <w:rPr>
          <w:b/>
          <w:color w:val="292929"/>
        </w:rPr>
        <w:t>sı Gündem Maddeleri</w:t>
      </w:r>
      <w:r>
        <w:rPr>
          <w:color w:val="292929"/>
        </w:rPr>
        <w:t>:</w:t>
      </w:r>
    </w:p>
    <w:p w:rsidR="00E462B5" w:rsidRDefault="00DB74F7">
      <w:pPr>
        <w:numPr>
          <w:ilvl w:val="0"/>
          <w:numId w:val="1"/>
        </w:numPr>
        <w:shd w:val="clear" w:color="auto" w:fill="FFFFFF"/>
        <w:spacing w:before="75" w:after="75" w:line="360" w:lineRule="auto"/>
        <w:ind w:left="165"/>
        <w:jc w:val="both"/>
        <w:rPr>
          <w:color w:val="404040"/>
        </w:rPr>
      </w:pPr>
      <w:r>
        <w:rPr>
          <w:color w:val="404040"/>
        </w:rPr>
        <w:t>Yoklama</w:t>
      </w:r>
    </w:p>
    <w:p w:rsidR="00E462B5" w:rsidRDefault="00DB74F7">
      <w:pPr>
        <w:numPr>
          <w:ilvl w:val="0"/>
          <w:numId w:val="1"/>
        </w:numPr>
        <w:shd w:val="clear" w:color="auto" w:fill="FFFFFF"/>
        <w:spacing w:before="75" w:after="75" w:line="360" w:lineRule="auto"/>
        <w:ind w:left="165"/>
        <w:jc w:val="both"/>
        <w:rPr>
          <w:color w:val="404040"/>
        </w:rPr>
      </w:pPr>
      <w:r>
        <w:rPr>
          <w:color w:val="404040"/>
        </w:rPr>
        <w:t>Okullarda Şiddetin Önlenmesi 2006/26 Numaralı Genelgenin İncelenmesi</w:t>
      </w:r>
    </w:p>
    <w:p w:rsidR="00E462B5" w:rsidRDefault="00DB74F7">
      <w:pPr>
        <w:numPr>
          <w:ilvl w:val="0"/>
          <w:numId w:val="1"/>
        </w:numPr>
        <w:shd w:val="clear" w:color="auto" w:fill="FFFFFF"/>
        <w:spacing w:before="75" w:after="75" w:line="360" w:lineRule="auto"/>
        <w:ind w:left="165"/>
        <w:jc w:val="both"/>
        <w:rPr>
          <w:color w:val="404040"/>
        </w:rPr>
      </w:pPr>
      <w:r>
        <w:rPr>
          <w:color w:val="404040"/>
        </w:rPr>
        <w:t>Şiddeti Önleme-Azaltma Çalışma</w:t>
      </w:r>
      <w:r>
        <w:rPr>
          <w:color w:val="404040"/>
        </w:rPr>
        <w:t xml:space="preserve"> Ekibinin Görevlerinin İncelenmesi</w:t>
      </w:r>
    </w:p>
    <w:p w:rsidR="00E462B5" w:rsidRDefault="00DB74F7">
      <w:pPr>
        <w:numPr>
          <w:ilvl w:val="0"/>
          <w:numId w:val="1"/>
        </w:numPr>
        <w:shd w:val="clear" w:color="auto" w:fill="FFFFFF"/>
        <w:spacing w:before="75" w:after="75" w:line="360" w:lineRule="auto"/>
        <w:ind w:left="165"/>
        <w:jc w:val="both"/>
        <w:rPr>
          <w:color w:val="404040"/>
        </w:rPr>
      </w:pPr>
      <w:r>
        <w:rPr>
          <w:color w:val="404040"/>
        </w:rPr>
        <w:t>Risk Faktörlerinin Tespiti</w:t>
      </w:r>
    </w:p>
    <w:p w:rsidR="00E462B5" w:rsidRDefault="00DB74F7">
      <w:pPr>
        <w:numPr>
          <w:ilvl w:val="0"/>
          <w:numId w:val="1"/>
        </w:numPr>
        <w:shd w:val="clear" w:color="auto" w:fill="FFFFFF"/>
        <w:spacing w:before="75" w:after="75" w:line="360" w:lineRule="auto"/>
        <w:ind w:left="165"/>
        <w:jc w:val="both"/>
        <w:rPr>
          <w:color w:val="404040"/>
        </w:rPr>
      </w:pPr>
      <w:r>
        <w:rPr>
          <w:color w:val="404040"/>
        </w:rPr>
        <w:t>Şiddeti Önlemeye Yönelik Yapılacak Çalışmaların Tespiti</w:t>
      </w:r>
    </w:p>
    <w:p w:rsidR="00E462B5" w:rsidRDefault="00DB74F7">
      <w:pPr>
        <w:numPr>
          <w:ilvl w:val="0"/>
          <w:numId w:val="1"/>
        </w:numPr>
        <w:shd w:val="clear" w:color="auto" w:fill="FFFFFF"/>
        <w:spacing w:before="75" w:after="75" w:line="360" w:lineRule="auto"/>
        <w:ind w:left="165"/>
        <w:jc w:val="both"/>
        <w:rPr>
          <w:color w:val="404040"/>
        </w:rPr>
      </w:pPr>
      <w:r>
        <w:rPr>
          <w:color w:val="404040"/>
        </w:rPr>
        <w:t>Okul Şiddet Eylem Planının Hazırlanması</w:t>
      </w:r>
    </w:p>
    <w:p w:rsidR="00E462B5" w:rsidRDefault="00DB74F7">
      <w:pPr>
        <w:numPr>
          <w:ilvl w:val="0"/>
          <w:numId w:val="1"/>
        </w:numPr>
        <w:shd w:val="clear" w:color="auto" w:fill="FFFFFF"/>
        <w:spacing w:before="75" w:after="75" w:line="360" w:lineRule="auto"/>
        <w:ind w:left="165"/>
        <w:jc w:val="both"/>
        <w:rPr>
          <w:color w:val="404040"/>
        </w:rPr>
      </w:pPr>
      <w:r>
        <w:rPr>
          <w:color w:val="404040"/>
        </w:rPr>
        <w:t>Dilek ve Temenn</w:t>
      </w:r>
      <w:r>
        <w:rPr>
          <w:color w:val="404040"/>
        </w:rPr>
        <w:t>iler</w:t>
      </w:r>
    </w:p>
    <w:p w:rsidR="00E462B5" w:rsidRDefault="00DB74F7">
      <w:pPr>
        <w:numPr>
          <w:ilvl w:val="0"/>
          <w:numId w:val="1"/>
        </w:numPr>
        <w:shd w:val="clear" w:color="auto" w:fill="FFFFFF"/>
        <w:spacing w:before="75" w:after="75" w:line="360" w:lineRule="auto"/>
        <w:ind w:left="165"/>
        <w:jc w:val="both"/>
        <w:rPr>
          <w:color w:val="404040"/>
        </w:rPr>
      </w:pPr>
      <w:r>
        <w:rPr>
          <w:color w:val="404040"/>
        </w:rPr>
        <w:t>Kapanış</w:t>
      </w:r>
    </w:p>
    <w:p w:rsidR="00E462B5" w:rsidRDefault="00DB74F7">
      <w:pPr>
        <w:shd w:val="clear" w:color="auto" w:fill="FFFFFF"/>
        <w:spacing w:before="180" w:after="180" w:line="360" w:lineRule="auto"/>
        <w:ind w:left="75"/>
        <w:jc w:val="both"/>
        <w:rPr>
          <w:color w:val="292929"/>
        </w:rPr>
      </w:pPr>
      <w:r>
        <w:rPr>
          <w:color w:val="292929"/>
        </w:rPr>
        <w:t> </w:t>
      </w:r>
    </w:p>
    <w:p w:rsidR="00E462B5" w:rsidRDefault="00DB74F7">
      <w:pPr>
        <w:shd w:val="clear" w:color="auto" w:fill="FFFFFF"/>
        <w:spacing w:before="180" w:after="180" w:line="360" w:lineRule="auto"/>
        <w:ind w:left="75"/>
        <w:rPr>
          <w:color w:val="292929"/>
        </w:rPr>
      </w:pPr>
      <w:r>
        <w:rPr>
          <w:b/>
          <w:color w:val="292929"/>
        </w:rPr>
        <w:t>Gündemin Görüşülmesi</w:t>
      </w:r>
      <w:r>
        <w:rPr>
          <w:color w:val="292929"/>
        </w:rPr>
        <w:t> </w:t>
      </w:r>
    </w:p>
    <w:p w:rsidR="00E462B5" w:rsidRDefault="00DB74F7">
      <w:pPr>
        <w:numPr>
          <w:ilvl w:val="0"/>
          <w:numId w:val="2"/>
        </w:numPr>
        <w:shd w:val="clear" w:color="auto" w:fill="FFFFFF"/>
        <w:spacing w:before="75" w:after="75" w:line="360" w:lineRule="auto"/>
        <w:ind w:left="165"/>
        <w:jc w:val="both"/>
        <w:rPr>
          <w:color w:val="404040"/>
        </w:rPr>
      </w:pPr>
      <w:r>
        <w:rPr>
          <w:color w:val="404040"/>
        </w:rPr>
        <w:t>Yoklama alındı,</w:t>
      </w:r>
    </w:p>
    <w:p w:rsidR="00E462B5" w:rsidRDefault="00DB74F7">
      <w:pPr>
        <w:numPr>
          <w:ilvl w:val="0"/>
          <w:numId w:val="2"/>
        </w:numPr>
        <w:shd w:val="clear" w:color="auto" w:fill="FFFFFF"/>
        <w:spacing w:before="75" w:after="75" w:line="360" w:lineRule="auto"/>
        <w:ind w:left="165"/>
        <w:jc w:val="both"/>
        <w:rPr>
          <w:color w:val="404040"/>
        </w:rPr>
      </w:pPr>
      <w:r>
        <w:rPr>
          <w:color w:val="404040"/>
        </w:rPr>
        <w:t>Okul müdürü Okullarda Şiddetin Önlenmesi 2020/26 numaralı genelgenin içeriğini açıkladı. Başkan ve üyeler belirlendi.</w:t>
      </w:r>
    </w:p>
    <w:p w:rsidR="00E462B5" w:rsidRDefault="00DB74F7">
      <w:pPr>
        <w:numPr>
          <w:ilvl w:val="0"/>
          <w:numId w:val="2"/>
        </w:numPr>
        <w:shd w:val="clear" w:color="auto" w:fill="FFFFFF"/>
        <w:spacing w:before="75" w:after="75" w:line="360" w:lineRule="auto"/>
        <w:ind w:left="165"/>
        <w:jc w:val="both"/>
        <w:rPr>
          <w:color w:val="404040"/>
        </w:rPr>
      </w:pPr>
      <w:r>
        <w:rPr>
          <w:color w:val="292929"/>
        </w:rPr>
        <w:t>Yıl içerisinde etkinliklere ihtiyaç halinde diğer tüm öğretmenler katılacaktır kararı alındı.</w:t>
      </w:r>
    </w:p>
    <w:p w:rsidR="00E462B5" w:rsidRDefault="00DB74F7">
      <w:pPr>
        <w:numPr>
          <w:ilvl w:val="0"/>
          <w:numId w:val="2"/>
        </w:numPr>
        <w:shd w:val="clear" w:color="auto" w:fill="FFFFFF"/>
        <w:spacing w:before="75" w:after="75" w:line="360" w:lineRule="auto"/>
        <w:ind w:left="165"/>
        <w:jc w:val="both"/>
        <w:rPr>
          <w:color w:val="404040"/>
        </w:rPr>
      </w:pPr>
      <w:r>
        <w:rPr>
          <w:color w:val="404040"/>
        </w:rPr>
        <w:t>Okul psikolojik danışmanı 2020/26 genelge kapsamında okulda kurulan kurulun görevlerini açıkladı. Yapılması gerekenleri ifade etti.</w:t>
      </w:r>
    </w:p>
    <w:p w:rsidR="00E462B5" w:rsidRDefault="00DB74F7">
      <w:pPr>
        <w:numPr>
          <w:ilvl w:val="0"/>
          <w:numId w:val="2"/>
        </w:numPr>
        <w:shd w:val="clear" w:color="auto" w:fill="FFFFFF"/>
        <w:spacing w:before="75" w:after="75" w:line="360" w:lineRule="auto"/>
        <w:ind w:left="165"/>
        <w:jc w:val="both"/>
        <w:rPr>
          <w:color w:val="404040"/>
        </w:rPr>
      </w:pPr>
      <w:r>
        <w:rPr>
          <w:color w:val="404040"/>
        </w:rPr>
        <w:t>Okul içindeki ve dışındaki r</w:t>
      </w:r>
      <w:r>
        <w:rPr>
          <w:color w:val="404040"/>
        </w:rPr>
        <w:t>isk faktörleri belirlendi: Ok</w:t>
      </w:r>
      <w:r>
        <w:rPr>
          <w:color w:val="404040"/>
        </w:rPr>
        <w:t>ul Müdürü</w:t>
      </w:r>
      <w:r>
        <w:rPr>
          <w:b/>
          <w:color w:val="404040"/>
        </w:rPr>
        <w:t>, o</w:t>
      </w:r>
      <w:r>
        <w:rPr>
          <w:color w:val="404040"/>
        </w:rPr>
        <w:t xml:space="preserve">kullarda olası risk faktörlerinin neler olabileceği konusunda komisyon üyelerine bilgi verdi ve okulumuzda olası risk faktörleri ile ilgili komisyon üyelerinin görüşlerine başvurdu. Ön plana çıkan </w:t>
      </w:r>
      <w:r>
        <w:rPr>
          <w:color w:val="404040"/>
        </w:rPr>
        <w:lastRenderedPageBreak/>
        <w:t>görüş, okul çıkışında kavgalar yaşanması nedeniyle güvenlik görevlisi istihdam etmek ve güvenlik güçlerinden yardım istemek şeklindeydi.</w:t>
      </w:r>
    </w:p>
    <w:p w:rsidR="00DB74F7" w:rsidRPr="00DB74F7" w:rsidRDefault="00DB74F7" w:rsidP="00DB74F7">
      <w:pPr>
        <w:numPr>
          <w:ilvl w:val="0"/>
          <w:numId w:val="2"/>
        </w:numPr>
        <w:shd w:val="clear" w:color="auto" w:fill="FFFFFF"/>
        <w:spacing w:before="75" w:after="75" w:line="360" w:lineRule="auto"/>
        <w:ind w:left="165"/>
        <w:jc w:val="both"/>
        <w:rPr>
          <w:color w:val="404040"/>
        </w:rPr>
      </w:pPr>
      <w:r>
        <w:rPr>
          <w:color w:val="404040"/>
        </w:rPr>
        <w:t>Okul psikolojik danışmanı</w:t>
      </w:r>
      <w:r>
        <w:rPr>
          <w:color w:val="292929"/>
        </w:rPr>
        <w:t>, öğrencilerde kendini ifade</w:t>
      </w:r>
      <w:r>
        <w:rPr>
          <w:color w:val="292929"/>
        </w:rPr>
        <w:t xml:space="preserve"> eksikliğinin bulunduğunu ve ailelerdeki ilgisizliğin bir risk faktörü olduğunu ifade etti. Bunun sonucunda da olağan tartışmaların bile kısa sürede şiddete, alay etmeye ve zorbalığa dönüşeb</w:t>
      </w:r>
      <w:r>
        <w:rPr>
          <w:color w:val="404040"/>
        </w:rPr>
        <w:t>ildiğini saptadığını belirtti.</w:t>
      </w:r>
    </w:p>
    <w:p w:rsidR="00E462B5" w:rsidRDefault="00DB74F7">
      <w:pPr>
        <w:numPr>
          <w:ilvl w:val="0"/>
          <w:numId w:val="2"/>
        </w:numPr>
        <w:shd w:val="clear" w:color="auto" w:fill="FFFFFF"/>
        <w:spacing w:before="75" w:after="75" w:line="360" w:lineRule="auto"/>
        <w:ind w:left="165"/>
        <w:jc w:val="both"/>
        <w:rPr>
          <w:color w:val="404040"/>
        </w:rPr>
      </w:pPr>
      <w:r>
        <w:rPr>
          <w:color w:val="404040"/>
        </w:rPr>
        <w:t xml:space="preserve">Okul psikolojik danışmanı, PDR servisi tarafından öğrencilere yönelik; öfke kontrolü, duygu </w:t>
      </w:r>
      <w:proofErr w:type="gramStart"/>
      <w:r>
        <w:rPr>
          <w:color w:val="404040"/>
        </w:rPr>
        <w:t>regülasyonu</w:t>
      </w:r>
      <w:proofErr w:type="gramEnd"/>
      <w:r>
        <w:rPr>
          <w:color w:val="404040"/>
        </w:rPr>
        <w:t xml:space="preserve">, kendini ifade etme, çatışma çözme, hayır deme, iletişim becerileri gibi konularda öğrencilere yönelik bireysel ve grup çalışmaları planlandığını belirtti. Ayrıca şiddete karışan öğrencilere okul içinde görev ve sorumluluk hissi verilerek okula olan bağlılıklarının ve aidiyet hislerinin geliştirilmesi gerektiğini ifade </w:t>
      </w:r>
      <w:proofErr w:type="spellStart"/>
      <w:r>
        <w:rPr>
          <w:color w:val="404040"/>
        </w:rPr>
        <w:t>ett</w:t>
      </w:r>
      <w:proofErr w:type="spellEnd"/>
      <w:r>
        <w:rPr>
          <w:color w:val="404040"/>
        </w:rPr>
        <w:t>.</w:t>
      </w:r>
    </w:p>
    <w:p w:rsidR="00E462B5" w:rsidRDefault="00DB74F7">
      <w:pPr>
        <w:numPr>
          <w:ilvl w:val="0"/>
          <w:numId w:val="2"/>
        </w:numPr>
        <w:shd w:val="clear" w:color="auto" w:fill="FFFFFF"/>
        <w:spacing w:before="75" w:after="75" w:line="360" w:lineRule="auto"/>
        <w:ind w:left="165"/>
        <w:jc w:val="both"/>
        <w:rPr>
          <w:color w:val="404040"/>
        </w:rPr>
      </w:pPr>
      <w:r>
        <w:rPr>
          <w:color w:val="292929"/>
        </w:rPr>
        <w:t>Sınıf rehber öğretmeni</w:t>
      </w:r>
      <w:r>
        <w:rPr>
          <w:b/>
          <w:color w:val="292929"/>
        </w:rPr>
        <w:t> </w:t>
      </w:r>
      <w:proofErr w:type="gramStart"/>
      <w:r>
        <w:rPr>
          <w:b/>
          <w:color w:val="292929"/>
        </w:rPr>
        <w:t>………….</w:t>
      </w:r>
      <w:proofErr w:type="gramEnd"/>
      <w:r>
        <w:rPr>
          <w:b/>
          <w:color w:val="292929"/>
        </w:rPr>
        <w:t xml:space="preserve"> </w:t>
      </w:r>
      <w:proofErr w:type="gramStart"/>
      <w:r>
        <w:rPr>
          <w:color w:val="292929"/>
        </w:rPr>
        <w:t>okulumuzda</w:t>
      </w:r>
      <w:proofErr w:type="gramEnd"/>
      <w:r>
        <w:rPr>
          <w:color w:val="292929"/>
        </w:rPr>
        <w:t xml:space="preserve"> her hafta her sınıftan haftanın öğrencisini seçilip okulda bir pano oluşturularak buraya asılmasının diğer </w:t>
      </w:r>
      <w:r>
        <w:rPr>
          <w:color w:val="292929"/>
        </w:rPr>
        <w:t>öğrencileri motive edeceğini ifade etti.</w:t>
      </w:r>
    </w:p>
    <w:p w:rsidR="00E462B5" w:rsidRDefault="00DB74F7">
      <w:pPr>
        <w:numPr>
          <w:ilvl w:val="0"/>
          <w:numId w:val="2"/>
        </w:numPr>
        <w:shd w:val="clear" w:color="auto" w:fill="FFFFFF"/>
        <w:spacing w:before="75" w:after="75" w:line="360" w:lineRule="auto"/>
        <w:ind w:left="165"/>
        <w:jc w:val="both"/>
        <w:rPr>
          <w:color w:val="404040"/>
        </w:rPr>
      </w:pPr>
      <w:r>
        <w:rPr>
          <w:color w:val="404040"/>
        </w:rPr>
        <w:t>Beden eğitimi öğretmeni s</w:t>
      </w:r>
      <w:r>
        <w:rPr>
          <w:color w:val="292929"/>
        </w:rPr>
        <w:t>portif faal</w:t>
      </w:r>
      <w:r>
        <w:rPr>
          <w:color w:val="292929"/>
        </w:rPr>
        <w:t xml:space="preserve">iyetlerin yapıldığını, yalnızca futbolun değil farklı spor dallarının da ön plana çıkarıldığını ve </w:t>
      </w:r>
      <w:bookmarkStart w:id="0" w:name="_GoBack"/>
      <w:bookmarkEnd w:id="0"/>
      <w:r>
        <w:rPr>
          <w:color w:val="292929"/>
        </w:rPr>
        <w:t>sınıflar arası turnuvaların düzenlendiğini   belirterek bu çalışmalara devam etmenin önemi üzerinde durdu.</w:t>
      </w:r>
    </w:p>
    <w:p w:rsidR="00E462B5" w:rsidRDefault="00DB74F7">
      <w:pPr>
        <w:numPr>
          <w:ilvl w:val="0"/>
          <w:numId w:val="2"/>
        </w:numPr>
        <w:shd w:val="clear" w:color="auto" w:fill="FFFFFF"/>
        <w:spacing w:before="75" w:after="75" w:line="360" w:lineRule="auto"/>
        <w:ind w:left="165"/>
        <w:jc w:val="both"/>
        <w:rPr>
          <w:color w:val="404040"/>
        </w:rPr>
      </w:pPr>
      <w:r>
        <w:rPr>
          <w:color w:val="292929"/>
        </w:rPr>
        <w:t>Diğer görüş ve öneriler alınarak toplantıya son verildi.</w:t>
      </w:r>
    </w:p>
    <w:p w:rsidR="00E462B5" w:rsidRDefault="00E462B5">
      <w:pPr>
        <w:shd w:val="clear" w:color="auto" w:fill="FFFFFF"/>
        <w:spacing w:before="75" w:after="75" w:line="360" w:lineRule="auto"/>
        <w:jc w:val="both"/>
        <w:rPr>
          <w:color w:val="404040"/>
        </w:rPr>
      </w:pPr>
    </w:p>
    <w:p w:rsidR="00E462B5" w:rsidRDefault="00E462B5">
      <w:pPr>
        <w:spacing w:line="360" w:lineRule="auto"/>
        <w:rPr>
          <w:b/>
          <w:color w:val="000000"/>
        </w:rPr>
      </w:pPr>
    </w:p>
    <w:p w:rsidR="00E462B5" w:rsidRDefault="00E462B5">
      <w:pPr>
        <w:shd w:val="clear" w:color="auto" w:fill="FFFFFF"/>
        <w:spacing w:before="75" w:after="75" w:line="240" w:lineRule="auto"/>
        <w:jc w:val="both"/>
        <w:rPr>
          <w:color w:val="404040"/>
        </w:rPr>
      </w:pPr>
    </w:p>
    <w:p w:rsidR="00E462B5" w:rsidRDefault="00E462B5">
      <w:pPr>
        <w:shd w:val="clear" w:color="auto" w:fill="FFFFFF"/>
        <w:spacing w:before="75" w:after="75" w:line="240" w:lineRule="auto"/>
        <w:jc w:val="both"/>
        <w:rPr>
          <w:color w:val="404040"/>
        </w:rPr>
      </w:pPr>
    </w:p>
    <w:sectPr w:rsidR="00E462B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44170"/>
    <w:multiLevelType w:val="multilevel"/>
    <w:tmpl w:val="3CCA956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E95357F"/>
    <w:multiLevelType w:val="multilevel"/>
    <w:tmpl w:val="F5D6D3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E462B5"/>
    <w:rsid w:val="00DB74F7"/>
    <w:rsid w:val="00E46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093D"/>
  <w15:docId w15:val="{D9DCD1A0-E3D5-4B8A-BADB-CA54BF86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747601"/>
    <w:rPr>
      <w:color w:val="0000FF"/>
      <w:u w:val="single"/>
    </w:rPr>
  </w:style>
  <w:style w:type="character" w:customStyle="1" w:styleId="UnresolvedMention">
    <w:name w:val="Unresolved Mention"/>
    <w:basedOn w:val="VarsaylanParagrafYazTipi"/>
    <w:uiPriority w:val="99"/>
    <w:semiHidden/>
    <w:unhideWhenUsed/>
    <w:rsid w:val="00747601"/>
    <w:rPr>
      <w:color w:val="605E5C"/>
      <w:shd w:val="clear" w:color="auto" w:fill="E1DFDD"/>
    </w:rPr>
  </w:style>
  <w:style w:type="paragraph" w:styleId="ListeParagraf">
    <w:name w:val="List Paragraph"/>
    <w:basedOn w:val="Normal"/>
    <w:uiPriority w:val="34"/>
    <w:qFormat/>
    <w:rsid w:val="00747601"/>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2118</Characters>
  <Application>Microsoft Office Word</Application>
  <DocSecurity>0</DocSecurity>
  <Lines>17</Lines>
  <Paragraphs>4</Paragraphs>
  <ScaleCrop>false</ScaleCrop>
  <Company>HP</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2020-10-16T03:23:00Z</dcterms:created>
  <dcterms:modified xsi:type="dcterms:W3CDTF">2020-10-16T03:29:00Z</dcterms:modified>
</cp:coreProperties>
</file>