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FE" w:rsidRDefault="00D20C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20CFE" w:rsidRDefault="000E79D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Şiddeti Önleme ve Azaltma</w:t>
      </w:r>
      <w:r w:rsidR="00DE1B1D">
        <w:rPr>
          <w:b/>
          <w:sz w:val="32"/>
          <w:szCs w:val="32"/>
        </w:rPr>
        <w:t xml:space="preserve"> Komisyonu Sene Sonu Toplantı Tutanakları</w:t>
      </w:r>
    </w:p>
    <w:p w:rsidR="00D20CFE" w:rsidRDefault="00DE1B1D">
      <w:pPr>
        <w:spacing w:line="360" w:lineRule="auto"/>
      </w:pPr>
      <w:r>
        <w:t>Toplantı No</w:t>
      </w:r>
      <w:proofErr w:type="gramStart"/>
      <w:r>
        <w:t>:..</w:t>
      </w:r>
      <w:proofErr w:type="gramEnd"/>
      <w:r>
        <w:t xml:space="preserve"> </w:t>
      </w:r>
    </w:p>
    <w:p w:rsidR="00D20CFE" w:rsidRDefault="00DE1B1D">
      <w:pPr>
        <w:spacing w:line="360" w:lineRule="auto"/>
      </w:pPr>
      <w:r>
        <w:t>Toplantı Tarihi</w:t>
      </w:r>
      <w:proofErr w:type="gramStart"/>
      <w:r>
        <w:t>:....</w:t>
      </w:r>
      <w:proofErr w:type="gramEnd"/>
      <w:r>
        <w:t xml:space="preserve"> </w:t>
      </w:r>
    </w:p>
    <w:p w:rsidR="00D20CFE" w:rsidRDefault="00DE1B1D">
      <w:pPr>
        <w:spacing w:line="360" w:lineRule="auto"/>
      </w:pPr>
      <w:r>
        <w:t>Toplantı Yeri: Rehberlik Servisi</w:t>
      </w:r>
    </w:p>
    <w:p w:rsidR="00D20CFE" w:rsidRDefault="00D20CFE">
      <w:pPr>
        <w:spacing w:line="360" w:lineRule="auto"/>
      </w:pPr>
    </w:p>
    <w:p w:rsidR="00D20CFE" w:rsidRDefault="000E79D8">
      <w:pPr>
        <w:spacing w:line="360" w:lineRule="auto"/>
      </w:pPr>
      <w:r>
        <w:rPr>
          <w:b/>
        </w:rPr>
        <w:t>Şiddeti Önleme ve Azaltma</w:t>
      </w:r>
      <w:r w:rsidR="00DE1B1D">
        <w:rPr>
          <w:b/>
        </w:rPr>
        <w:t xml:space="preserve"> Komisyonu Sene Sonu Toplantı</w:t>
      </w:r>
      <w:r w:rsidR="00DE1B1D">
        <w:rPr>
          <w:b/>
          <w:color w:val="292929"/>
        </w:rPr>
        <w:t>sı Gündem Maddeleri</w:t>
      </w:r>
    </w:p>
    <w:p w:rsidR="00D20CFE" w:rsidRDefault="00DE1B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</w:pPr>
      <w:r>
        <w:rPr>
          <w:color w:val="000000"/>
        </w:rPr>
        <w:t>Açılış ve yoklamanın alınması</w:t>
      </w:r>
    </w:p>
    <w:p w:rsidR="00D20CFE" w:rsidRDefault="000E79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</w:pPr>
      <w:r>
        <w:rPr>
          <w:color w:val="000000"/>
        </w:rPr>
        <w:t>Şiddeti önleme ve azaltma konusunda yıl boyunda yapılan çalışmaların kontrolü ve değerlendirilmesi</w:t>
      </w:r>
    </w:p>
    <w:p w:rsidR="00D20CFE" w:rsidRDefault="00DE1B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</w:pPr>
      <w:r>
        <w:rPr>
          <w:color w:val="000000"/>
        </w:rPr>
        <w:t>Risk faktörlerinin tespiti ve uygulanmasının kontrol edilmesi</w:t>
      </w:r>
    </w:p>
    <w:p w:rsidR="00D20CFE" w:rsidRDefault="00DE1B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</w:pPr>
      <w:r>
        <w:rPr>
          <w:color w:val="000000"/>
        </w:rPr>
        <w:t xml:space="preserve">Gelecek sene için </w:t>
      </w:r>
      <w:r w:rsidR="000E79D8">
        <w:rPr>
          <w:color w:val="000000"/>
        </w:rPr>
        <w:t>Şiddeti Önleme ve Azaltma</w:t>
      </w:r>
      <w:bookmarkStart w:id="0" w:name="_GoBack"/>
      <w:bookmarkEnd w:id="0"/>
      <w:r>
        <w:rPr>
          <w:color w:val="000000"/>
        </w:rPr>
        <w:t xml:space="preserve"> kapsamında yıl içerisinde yapılacak çalışmaların planlanması</w:t>
      </w:r>
    </w:p>
    <w:p w:rsidR="00D20CFE" w:rsidRDefault="00DE1B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</w:pPr>
      <w:r>
        <w:rPr>
          <w:color w:val="000000"/>
        </w:rPr>
        <w:t>Dilek ve temenniler</w:t>
      </w:r>
    </w:p>
    <w:p w:rsidR="00D20CFE" w:rsidRDefault="00DE1B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</w:pPr>
      <w:r>
        <w:rPr>
          <w:color w:val="000000"/>
        </w:rPr>
        <w:t>Kapanış</w:t>
      </w:r>
    </w:p>
    <w:p w:rsidR="00D20CFE" w:rsidRDefault="00D20CFE">
      <w:pPr>
        <w:spacing w:line="360" w:lineRule="auto"/>
      </w:pPr>
    </w:p>
    <w:p w:rsidR="00D20CFE" w:rsidRDefault="00DE1B1D">
      <w:pPr>
        <w:shd w:val="clear" w:color="auto" w:fill="FFFFFF"/>
        <w:spacing w:before="180" w:after="180" w:line="360" w:lineRule="auto"/>
        <w:ind w:left="75"/>
        <w:rPr>
          <w:color w:val="292929"/>
        </w:rPr>
      </w:pPr>
      <w:r>
        <w:rPr>
          <w:b/>
          <w:color w:val="292929"/>
        </w:rPr>
        <w:t>Gündemin Görüşülmesi</w:t>
      </w:r>
      <w:r>
        <w:rPr>
          <w:color w:val="292929"/>
        </w:rPr>
        <w:t> </w:t>
      </w:r>
    </w:p>
    <w:p w:rsidR="00D20CFE" w:rsidRDefault="00DE1B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 w:after="0" w:line="360" w:lineRule="auto"/>
        <w:contextualSpacing/>
      </w:pPr>
      <w:r>
        <w:rPr>
          <w:color w:val="000000"/>
        </w:rPr>
        <w:t>Toplantı Okul Müdürü başkanlığında toplandı. Yoklama alındı. Toplantıya tüm okul öğretmenleri katıldı.</w:t>
      </w:r>
    </w:p>
    <w:p w:rsidR="00D20CFE" w:rsidRDefault="00DE1B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contextualSpacing/>
      </w:pPr>
      <w:r>
        <w:rPr>
          <w:color w:val="000000"/>
        </w:rPr>
        <w:t xml:space="preserve">Okul psikolojik danışmanı, </w:t>
      </w:r>
      <w:proofErr w:type="spellStart"/>
      <w:r>
        <w:rPr>
          <w:color w:val="000000"/>
        </w:rPr>
        <w:t>Psikososyal</w:t>
      </w:r>
      <w:proofErr w:type="spellEnd"/>
      <w:r>
        <w:rPr>
          <w:color w:val="000000"/>
        </w:rPr>
        <w:t xml:space="preserve"> Koruma, Önleme ve Krize Müdahale Hizmetleri 2739 Sayılı yönergede yer alan okul müdürünün, psikolojik danışmanın, sınıf öğretmenlerinin ve ekibin görevlerini okuyarak bunların sene içinde ne kadarının yerine getirildi</w:t>
      </w:r>
      <w:r>
        <w:rPr>
          <w:color w:val="000000"/>
        </w:rPr>
        <w:t xml:space="preserve">ği incelendi. </w:t>
      </w:r>
    </w:p>
    <w:p w:rsidR="00D20CFE" w:rsidRDefault="00DE1B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contextualSpacing/>
      </w:pPr>
      <w:r>
        <w:rPr>
          <w:color w:val="000000"/>
        </w:rPr>
        <w:t xml:space="preserve">Gelecek sene içerisinde etkinliklere ihtiyaç halinde diğer tüm öğretmenler katılacaktır kararı alındı. </w:t>
      </w:r>
    </w:p>
    <w:p w:rsidR="00D20CFE" w:rsidRDefault="00DE1B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contextualSpacing/>
      </w:pPr>
      <w:r>
        <w:rPr>
          <w:color w:val="000000"/>
        </w:rPr>
        <w:t>Okul Rehberlik Hizmetleri planında psikolojik danışmanın yaptığı çalışmalar ve etkinlikler incelendi.</w:t>
      </w:r>
    </w:p>
    <w:p w:rsidR="00D20CFE" w:rsidRDefault="00DE1B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contextualSpacing/>
      </w:pPr>
      <w:r>
        <w:rPr>
          <w:color w:val="000000"/>
        </w:rPr>
        <w:t>Müdahale ve önlem aşaması ile olası bir kriz durumunda da tüm personelin işbirliği ile çalışması gerekliliği üzerinde duruldu.</w:t>
      </w:r>
    </w:p>
    <w:p w:rsidR="00D20CFE" w:rsidRDefault="00DE1B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contextualSpacing/>
      </w:pPr>
      <w:r>
        <w:rPr>
          <w:color w:val="000000"/>
        </w:rPr>
        <w:lastRenderedPageBreak/>
        <w:t>Dilek ve temenniler alınarak, toplantı sonlandırıldı.</w:t>
      </w:r>
    </w:p>
    <w:p w:rsidR="00D20CFE" w:rsidRDefault="00D20C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95" w:hanging="720"/>
        <w:rPr>
          <w:color w:val="000000"/>
        </w:rPr>
      </w:pPr>
    </w:p>
    <w:p w:rsidR="00D20CFE" w:rsidRDefault="00D20C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80" w:line="360" w:lineRule="auto"/>
        <w:ind w:left="795" w:hanging="720"/>
        <w:rPr>
          <w:color w:val="000000"/>
        </w:rPr>
      </w:pPr>
    </w:p>
    <w:p w:rsidR="00D20CFE" w:rsidRDefault="00D20CFE">
      <w:pPr>
        <w:spacing w:line="360" w:lineRule="auto"/>
        <w:rPr>
          <w:color w:val="000000"/>
        </w:rPr>
      </w:pPr>
    </w:p>
    <w:p w:rsidR="00D20CFE" w:rsidRDefault="00D20C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80" w:line="360" w:lineRule="auto"/>
        <w:ind w:left="1155" w:hanging="720"/>
        <w:rPr>
          <w:color w:val="000000"/>
        </w:rPr>
      </w:pPr>
    </w:p>
    <w:sectPr w:rsidR="00D20CF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E0F04"/>
    <w:multiLevelType w:val="multilevel"/>
    <w:tmpl w:val="6A280E84"/>
    <w:lvl w:ilvl="0">
      <w:start w:val="1"/>
      <w:numFmt w:val="decimal"/>
      <w:lvlText w:val="%1."/>
      <w:lvlJc w:val="left"/>
      <w:pPr>
        <w:ind w:left="79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1ED310E"/>
    <w:multiLevelType w:val="multilevel"/>
    <w:tmpl w:val="57140A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20CFE"/>
    <w:rsid w:val="000E79D8"/>
    <w:rsid w:val="00D20CFE"/>
    <w:rsid w:val="00D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C5F7"/>
  <w15:docId w15:val="{263410D6-0DD2-4AE8-81E3-3DD56784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42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2844F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B1E31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B1E31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2020-10-16T03:32:00Z</dcterms:created>
  <dcterms:modified xsi:type="dcterms:W3CDTF">2020-10-16T04:04:00Z</dcterms:modified>
</cp:coreProperties>
</file>